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05" w:rsidRDefault="00832EC5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Protokoll der Land-Bezirke-Runde Ordnungsamt – 10.11.22 im Abgeordnetenhaus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</w:rPr>
        <w:t xml:space="preserve">Anwesend: Vasili Franco, Antje </w:t>
      </w:r>
      <w:proofErr w:type="spellStart"/>
      <w:r>
        <w:rPr>
          <w:rFonts w:ascii="PT Sans" w:hAnsi="PT Sans"/>
        </w:rPr>
        <w:t>Kapek</w:t>
      </w:r>
      <w:proofErr w:type="spellEnd"/>
      <w:r>
        <w:rPr>
          <w:rFonts w:ascii="PT Sans" w:hAnsi="PT Sans"/>
        </w:rPr>
        <w:t xml:space="preserve"> (beide AGH), Christian Hoffmann, Jan Stiermann (beide Neukölln), Christoph Sonnenberg-</w:t>
      </w:r>
      <w:proofErr w:type="spellStart"/>
      <w:r>
        <w:rPr>
          <w:rFonts w:ascii="PT Sans" w:hAnsi="PT Sans"/>
        </w:rPr>
        <w:t>Westeson</w:t>
      </w:r>
      <w:proofErr w:type="spellEnd"/>
      <w:r>
        <w:rPr>
          <w:rFonts w:ascii="PT Sans" w:hAnsi="PT Sans"/>
        </w:rPr>
        <w:t xml:space="preserve"> (Spandau), Kathrin Kohle </w:t>
      </w:r>
      <w:r>
        <w:rPr>
          <w:rFonts w:ascii="PT Sans" w:hAnsi="PT Sans"/>
        </w:rPr>
        <w:t xml:space="preserve">(Friedrichshain-Kreuzberg), Jakob Zimmer (Charlottenburg-Wilmersdorf), Sven </w:t>
      </w:r>
      <w:proofErr w:type="spellStart"/>
      <w:r>
        <w:rPr>
          <w:rFonts w:ascii="PT Sans" w:hAnsi="PT Sans"/>
        </w:rPr>
        <w:t>Drebes</w:t>
      </w:r>
      <w:proofErr w:type="spellEnd"/>
      <w:r>
        <w:rPr>
          <w:rFonts w:ascii="PT Sans" w:hAnsi="PT Sans"/>
        </w:rPr>
        <w:t xml:space="preserve"> (Mitte), Daniela Ehlers (Lichtenberg), Bertram von Boxberg (Tempelhof-Schöneberg), Jan Drewitz (Pankow)</w:t>
      </w:r>
    </w:p>
    <w:p w:rsidR="00963B05" w:rsidRDefault="00963B05">
      <w:pPr>
        <w:rPr>
          <w:rFonts w:ascii="PT Sans" w:hAnsi="PT Sans"/>
        </w:rPr>
      </w:pPr>
    </w:p>
    <w:p w:rsidR="00832EC5" w:rsidRDefault="00832EC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  <w:b/>
          <w:bCs/>
        </w:rPr>
        <w:t>TOP 1 Ankommen, Vorstellungsrunde und relevante bezirkliche Themen</w:t>
      </w:r>
      <w:r>
        <w:rPr>
          <w:rFonts w:ascii="PT Sans" w:hAnsi="PT Sans"/>
        </w:rPr>
        <w:br/>
      </w:r>
      <w:r>
        <w:rPr>
          <w:rFonts w:ascii="PT Sans" w:hAnsi="PT Sans"/>
        </w:rPr>
        <w:br/>
      </w:r>
      <w:r>
        <w:rPr>
          <w:rFonts w:ascii="PT Sans" w:hAnsi="PT Sans"/>
          <w:u w:val="single"/>
        </w:rPr>
        <w:t>Themensammlung aus den Bezirken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Personalmangel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Technik und Digitalisierung (sowohl verfahrensintern als auch für die Bürger*innen)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Müll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E-</w:t>
      </w:r>
      <w:proofErr w:type="spellStart"/>
      <w:r>
        <w:rPr>
          <w:rFonts w:ascii="PT Sans" w:hAnsi="PT Sans"/>
        </w:rPr>
        <w:t>Scooter</w:t>
      </w:r>
      <w:proofErr w:type="spellEnd"/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Situation auf den Gewässern (Havel)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Situation in den Fußgängerzonen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Allgemeine Verrohung (Angriffe auf OA-Kräfte)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Blitzer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Parkraumbewirtschaftung (+Kontrolle)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Situation in Parks (</w:t>
      </w:r>
      <w:proofErr w:type="spellStart"/>
      <w:r>
        <w:rPr>
          <w:rFonts w:ascii="PT Sans" w:hAnsi="PT Sans"/>
        </w:rPr>
        <w:t>Monbijou</w:t>
      </w:r>
      <w:proofErr w:type="spellEnd"/>
      <w:r>
        <w:rPr>
          <w:rFonts w:ascii="PT Sans" w:hAnsi="PT Sans"/>
        </w:rPr>
        <w:t>, James-Simon), a</w:t>
      </w:r>
      <w:r>
        <w:rPr>
          <w:rFonts w:ascii="PT Sans" w:hAnsi="PT Sans"/>
        </w:rPr>
        <w:t>llgemein</w:t>
      </w:r>
      <w:r w:rsidR="001117F3">
        <w:rPr>
          <w:rFonts w:ascii="PT Sans" w:hAnsi="PT Sans"/>
        </w:rPr>
        <w:t xml:space="preserve"> Nutzung</w:t>
      </w:r>
      <w:r>
        <w:rPr>
          <w:rFonts w:ascii="PT Sans" w:hAnsi="PT Sans"/>
        </w:rPr>
        <w:t xml:space="preserve"> </w:t>
      </w:r>
      <w:r w:rsidR="001117F3">
        <w:rPr>
          <w:rFonts w:ascii="PT Sans" w:hAnsi="PT Sans"/>
        </w:rPr>
        <w:t>öffentlicher Raum</w:t>
      </w:r>
    </w:p>
    <w:p w:rsidR="00963B05" w:rsidRDefault="00832EC5" w:rsidP="00832EC5">
      <w:pPr>
        <w:numPr>
          <w:ilvl w:val="0"/>
          <w:numId w:val="1"/>
        </w:numPr>
      </w:pPr>
      <w:r>
        <w:rPr>
          <w:rFonts w:ascii="PT Sans" w:hAnsi="PT Sans"/>
        </w:rPr>
        <w:t>Clubkultur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Fahrräder fürs Ordnungsamt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OA-App</w:t>
      </w:r>
    </w:p>
    <w:p w:rsidR="00963B05" w:rsidRDefault="00832EC5">
      <w:pPr>
        <w:numPr>
          <w:ilvl w:val="0"/>
          <w:numId w:val="1"/>
        </w:numPr>
      </w:pPr>
      <w:r>
        <w:rPr>
          <w:rFonts w:ascii="PT Sans" w:hAnsi="PT Sans"/>
        </w:rPr>
        <w:t>Falschparker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br/>
        <w:t>TOP 2a Personalsituation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</w:rPr>
        <w:t xml:space="preserve">Anbei zur Protokollmail findet Ihr den letzten </w:t>
      </w:r>
      <w:r>
        <w:rPr>
          <w:rFonts w:ascii="PT Sans" w:hAnsi="PT Sans"/>
        </w:rPr>
        <w:t>Bericht zur Umsetzung des „</w:t>
      </w:r>
      <w:r>
        <w:rPr>
          <w:rFonts w:ascii="PT Sans" w:hAnsi="PT Sans"/>
        </w:rPr>
        <w:t>zukunftsfähigen Ordnungsamt“</w:t>
      </w:r>
      <w:r>
        <w:rPr>
          <w:rFonts w:ascii="PT Sans" w:hAnsi="PT Sans"/>
        </w:rPr>
        <w:t>.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  <w:u w:val="single"/>
        </w:rPr>
        <w:t>Grundprobleme und Problembeschreibung</w:t>
      </w:r>
    </w:p>
    <w:p w:rsidR="00963B05" w:rsidRDefault="00832EC5" w:rsidP="00832EC5">
      <w:pPr>
        <w:numPr>
          <w:ilvl w:val="0"/>
          <w:numId w:val="2"/>
        </w:numPr>
      </w:pPr>
      <w:r>
        <w:rPr>
          <w:rFonts w:ascii="PT Sans" w:hAnsi="PT Sans"/>
        </w:rPr>
        <w:t>Personal rei</w:t>
      </w:r>
      <w:r>
        <w:rPr>
          <w:rFonts w:ascii="PT Sans" w:hAnsi="PT Sans"/>
        </w:rPr>
        <w:t xml:space="preserve">cht für Aufgabenvielfalt nicht aus; </w:t>
      </w:r>
      <w:r>
        <w:rPr>
          <w:rFonts w:ascii="PT Sans" w:hAnsi="PT Sans"/>
        </w:rPr>
        <w:t>Recruiting, es gibt keine moderne Strategie</w:t>
      </w:r>
    </w:p>
    <w:p w:rsidR="00963B05" w:rsidRDefault="00832EC5">
      <w:pPr>
        <w:numPr>
          <w:ilvl w:val="0"/>
          <w:numId w:val="2"/>
        </w:numPr>
        <w:rPr>
          <w:rFonts w:ascii="PT Sans" w:hAnsi="PT Sans"/>
        </w:rPr>
      </w:pPr>
      <w:r>
        <w:rPr>
          <w:rFonts w:ascii="PT Sans" w:hAnsi="PT Sans"/>
        </w:rPr>
        <w:t>Wesentliche Faktoren bei der Rekrutierung: Geld, Platz und Fachkräftemangel</w:t>
      </w:r>
    </w:p>
    <w:p w:rsidR="00963B05" w:rsidRDefault="00832EC5">
      <w:pPr>
        <w:numPr>
          <w:ilvl w:val="0"/>
          <w:numId w:val="2"/>
        </w:numPr>
      </w:pPr>
      <w:r>
        <w:rPr>
          <w:rFonts w:ascii="PT Sans" w:hAnsi="PT Sans"/>
        </w:rPr>
        <w:t>Arbeitszeit und Leistungsdruck wirken sich schwer auf bestehendes Personal aus</w:t>
      </w:r>
    </w:p>
    <w:p w:rsidR="00963B05" w:rsidRDefault="00832EC5">
      <w:pPr>
        <w:numPr>
          <w:ilvl w:val="0"/>
          <w:numId w:val="2"/>
        </w:numPr>
      </w:pPr>
      <w:r>
        <w:rPr>
          <w:rFonts w:ascii="PT Sans" w:hAnsi="PT Sans"/>
        </w:rPr>
        <w:t xml:space="preserve">Unterschied zwischen Parkraumbewirtschaftung </w:t>
      </w:r>
      <w:r>
        <w:rPr>
          <w:rFonts w:ascii="PT Sans" w:hAnsi="PT Sans"/>
        </w:rPr>
        <w:t xml:space="preserve">und allgemeinem </w:t>
      </w:r>
      <w:r>
        <w:rPr>
          <w:rFonts w:ascii="PT Sans" w:hAnsi="PT Sans"/>
        </w:rPr>
        <w:t>Ordnungsdienst → Platzmangel (bei weiterem Ausbau)</w:t>
      </w:r>
    </w:p>
    <w:p w:rsidR="00963B05" w:rsidRDefault="00832EC5">
      <w:pPr>
        <w:numPr>
          <w:ilvl w:val="0"/>
          <w:numId w:val="2"/>
        </w:numPr>
      </w:pPr>
      <w:r>
        <w:rPr>
          <w:rFonts w:ascii="PT Sans" w:hAnsi="PT Sans"/>
        </w:rPr>
        <w:t>Aggressionspotenzial gegenüber OA-Mitarbeiter*innen steigt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  <w:u w:val="single"/>
        </w:rPr>
        <w:t>Lösungsansätze</w:t>
      </w:r>
    </w:p>
    <w:p w:rsidR="00963B05" w:rsidRDefault="00832EC5">
      <w:pPr>
        <w:numPr>
          <w:ilvl w:val="0"/>
          <w:numId w:val="3"/>
        </w:numPr>
      </w:pPr>
      <w:r>
        <w:rPr>
          <w:rFonts w:ascii="PT Sans" w:hAnsi="PT Sans"/>
        </w:rPr>
        <w:t>Outsourcing von einzelnen Aufgaben (Wo gibt es dafür Potenziale?)</w:t>
      </w:r>
    </w:p>
    <w:p w:rsidR="00963B05" w:rsidRDefault="00832EC5">
      <w:pPr>
        <w:numPr>
          <w:ilvl w:val="0"/>
          <w:numId w:val="3"/>
        </w:numPr>
      </w:pPr>
      <w:r>
        <w:rPr>
          <w:rFonts w:ascii="PT Sans" w:hAnsi="PT Sans"/>
        </w:rPr>
        <w:t xml:space="preserve">Beispiel Mitte: </w:t>
      </w:r>
      <w:r>
        <w:rPr>
          <w:rFonts w:ascii="PT Sans" w:hAnsi="PT Sans"/>
        </w:rPr>
        <w:t>10 Stellen umgewidmet von Parkrau</w:t>
      </w:r>
      <w:r>
        <w:rPr>
          <w:rFonts w:ascii="PT Sans" w:hAnsi="PT Sans"/>
        </w:rPr>
        <w:t>müberwachung zu Verkehrsraumüberwachung (Als Modell aus der Pandemiehochphase)</w:t>
      </w:r>
    </w:p>
    <w:p w:rsidR="00963B05" w:rsidRDefault="00832EC5">
      <w:pPr>
        <w:numPr>
          <w:ilvl w:val="0"/>
          <w:numId w:val="3"/>
        </w:numPr>
      </w:pPr>
      <w:r>
        <w:rPr>
          <w:rFonts w:ascii="PT Sans" w:hAnsi="PT Sans"/>
        </w:rPr>
        <w:lastRenderedPageBreak/>
        <w:t>Beispiel Lichtenberg: Wohnortnahes Recruiting um Leute aus dem Bezirk für das OA zu gewinnen, die eine Verbindung zum Bezirk haben und deshalb eher bleiben</w:t>
      </w:r>
    </w:p>
    <w:p w:rsidR="00963B05" w:rsidRDefault="00832EC5">
      <w:pPr>
        <w:numPr>
          <w:ilvl w:val="0"/>
          <w:numId w:val="3"/>
        </w:numPr>
      </w:pPr>
      <w:r>
        <w:rPr>
          <w:rFonts w:ascii="PT Sans" w:hAnsi="PT Sans"/>
        </w:rPr>
        <w:t>Fortbildungen zu Dees</w:t>
      </w:r>
      <w:r>
        <w:rPr>
          <w:rFonts w:ascii="PT Sans" w:hAnsi="PT Sans"/>
        </w:rPr>
        <w:t>kalation</w:t>
      </w:r>
      <w:r>
        <w:rPr>
          <w:rFonts w:ascii="PT Sans" w:hAnsi="PT Sans"/>
        </w:rPr>
        <w:br/>
      </w:r>
    </w:p>
    <w:p w:rsidR="00963B05" w:rsidRDefault="00832EC5">
      <w:r>
        <w:rPr>
          <w:rFonts w:ascii="PT Sans" w:hAnsi="PT Sans"/>
        </w:rPr>
        <w:br/>
      </w:r>
      <w:r>
        <w:rPr>
          <w:rFonts w:ascii="PT Sans" w:hAnsi="PT Sans"/>
          <w:b/>
          <w:bCs/>
        </w:rPr>
        <w:t>TOP 2b Digitalisierung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u w:val="single"/>
        </w:rPr>
      </w:pPr>
      <w:r>
        <w:rPr>
          <w:rFonts w:ascii="PT Sans" w:hAnsi="PT Sans"/>
          <w:u w:val="single"/>
        </w:rPr>
        <w:t>Probleme</w:t>
      </w:r>
    </w:p>
    <w:p w:rsidR="00963B05" w:rsidRDefault="00832EC5">
      <w:pPr>
        <w:numPr>
          <w:ilvl w:val="0"/>
          <w:numId w:val="4"/>
        </w:numPr>
      </w:pPr>
      <w:r>
        <w:rPr>
          <w:rFonts w:ascii="PT Sans" w:hAnsi="PT Sans"/>
        </w:rPr>
        <w:t>Ausstattung der Ämter in den Bezirken, Weitergabe vom Ordnungsamt an die entsprechenden Stellen funktioniert nicht.</w:t>
      </w:r>
    </w:p>
    <w:p w:rsidR="00963B05" w:rsidRDefault="00832EC5">
      <w:pPr>
        <w:numPr>
          <w:ilvl w:val="0"/>
          <w:numId w:val="4"/>
        </w:numPr>
      </w:pPr>
      <w:r>
        <w:rPr>
          <w:rFonts w:ascii="PT Sans" w:hAnsi="PT Sans"/>
        </w:rPr>
        <w:t>IT-Struktur des Landes ist nicht für die Probleme aufgestellt (ITDZ).</w:t>
      </w:r>
    </w:p>
    <w:p w:rsidR="00832EC5" w:rsidRPr="00832EC5" w:rsidRDefault="00832EC5">
      <w:pPr>
        <w:numPr>
          <w:ilvl w:val="0"/>
          <w:numId w:val="4"/>
        </w:numPr>
      </w:pPr>
      <w:r>
        <w:rPr>
          <w:rFonts w:ascii="PT Sans" w:hAnsi="PT Sans"/>
        </w:rPr>
        <w:t>Bei Meldungen an das Ordnungsamt</w:t>
      </w:r>
      <w:r>
        <w:rPr>
          <w:rFonts w:ascii="PT Sans" w:hAnsi="PT Sans"/>
        </w:rPr>
        <w:t xml:space="preserve"> ist die Erwartungshaltung nicht erfüllbar („Erledigt“ nicht gleich erledigt); sowohl ineffektives Verfahren als auch Wecken von falschen Erwartungen </w:t>
      </w:r>
      <w:proofErr w:type="gramStart"/>
      <w:r>
        <w:rPr>
          <w:rFonts w:ascii="PT Sans" w:hAnsi="PT Sans"/>
        </w:rPr>
        <w:t>bei den Bürger</w:t>
      </w:r>
      <w:proofErr w:type="gramEnd"/>
      <w:r>
        <w:rPr>
          <w:rFonts w:ascii="PT Sans" w:hAnsi="PT Sans"/>
        </w:rPr>
        <w:t>*innen</w:t>
      </w:r>
    </w:p>
    <w:p w:rsidR="00963B05" w:rsidRDefault="00832EC5" w:rsidP="00832EC5">
      <w:r>
        <w:rPr>
          <w:rFonts w:ascii="PT Sans" w:hAnsi="PT Sans"/>
        </w:rPr>
        <w:br/>
      </w:r>
      <w:r w:rsidRPr="00832EC5">
        <w:rPr>
          <w:rFonts w:ascii="PT Sans" w:hAnsi="PT Sans"/>
        </w:rPr>
        <w:sym w:font="Wingdings" w:char="F0E0"/>
      </w:r>
      <w:r>
        <w:rPr>
          <w:rFonts w:ascii="PT Sans" w:hAnsi="PT Sans"/>
        </w:rPr>
        <w:t xml:space="preserve"> nächste Runde auch mit Stefan Ziller zu Verwaltungsmodernisierung/Digitalisierung in OAs.</w:t>
      </w:r>
      <w:r>
        <w:rPr>
          <w:rFonts w:ascii="PT Sans" w:hAnsi="PT Sans"/>
        </w:rPr>
        <w:br/>
      </w:r>
    </w:p>
    <w:p w:rsidR="00963B05" w:rsidRDefault="00963B05">
      <w:pPr>
        <w:ind w:left="720"/>
      </w:pPr>
    </w:p>
    <w:p w:rsidR="00963B05" w:rsidRDefault="00832EC5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TOP 2c Zusammenarbeit mit LABO, Polizei, etc.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  <w:u w:val="single"/>
        </w:rPr>
      </w:pPr>
      <w:r>
        <w:rPr>
          <w:rFonts w:ascii="PT Sans" w:hAnsi="PT Sans"/>
          <w:u w:val="single"/>
        </w:rPr>
        <w:t>Probleme</w:t>
      </w:r>
    </w:p>
    <w:p w:rsidR="00963B05" w:rsidRDefault="00832EC5">
      <w:pPr>
        <w:numPr>
          <w:ilvl w:val="0"/>
          <w:numId w:val="5"/>
        </w:numPr>
      </w:pPr>
      <w:r>
        <w:rPr>
          <w:rFonts w:ascii="PT Sans" w:hAnsi="PT Sans"/>
        </w:rPr>
        <w:t>Mitte: Problem bei Lärm: Es handelt sich in der Regel um Zeiten, zu denen das</w:t>
      </w:r>
      <w:r>
        <w:rPr>
          <w:rFonts w:ascii="PT Sans" w:hAnsi="PT Sans"/>
        </w:rPr>
        <w:t xml:space="preserve"> OA nicht mehr besetzt ist. → Deswegen wird Polizei gerufen. Erhöht Frust bei Bürger*innen wegen ineffektiver Rechtsdurchsetzung, gleichzeitig entsteht Verwaltungs-Ping-</w:t>
      </w:r>
      <w:proofErr w:type="spellStart"/>
      <w:r>
        <w:rPr>
          <w:rFonts w:ascii="PT Sans" w:hAnsi="PT Sans"/>
        </w:rPr>
        <w:t>Pong</w:t>
      </w:r>
      <w:proofErr w:type="spellEnd"/>
      <w:r>
        <w:rPr>
          <w:rFonts w:ascii="PT Sans" w:hAnsi="PT Sans"/>
        </w:rPr>
        <w:t xml:space="preserve"> zw. Polizei und OAs.</w:t>
      </w:r>
    </w:p>
    <w:p w:rsidR="00832EC5" w:rsidRDefault="00832EC5" w:rsidP="00832EC5">
      <w:pPr>
        <w:numPr>
          <w:ilvl w:val="0"/>
          <w:numId w:val="5"/>
        </w:numPr>
      </w:pPr>
      <w:r>
        <w:rPr>
          <w:rFonts w:ascii="PT Sans" w:hAnsi="PT Sans"/>
        </w:rPr>
        <w:t xml:space="preserve">Mangelnde Kommunikation von Landesstellen (Bsp. Wasserschutzpolizei) mit </w:t>
      </w:r>
      <w:proofErr w:type="spellStart"/>
      <w:r>
        <w:rPr>
          <w:rFonts w:ascii="PT Sans" w:hAnsi="PT Sans"/>
        </w:rPr>
        <w:t>BVVen</w:t>
      </w:r>
      <w:proofErr w:type="spellEnd"/>
    </w:p>
    <w:p w:rsidR="00832EC5" w:rsidRDefault="00832EC5" w:rsidP="00832EC5"/>
    <w:p w:rsidR="00832EC5" w:rsidRDefault="00832EC5" w:rsidP="00832EC5"/>
    <w:p w:rsidR="00963B05" w:rsidRDefault="00832EC5">
      <w:pPr>
        <w:rPr>
          <w:u w:val="single"/>
        </w:rPr>
      </w:pPr>
      <w:r>
        <w:rPr>
          <w:rFonts w:ascii="PT Sans" w:hAnsi="PT Sans"/>
          <w:u w:val="single"/>
        </w:rPr>
        <w:t>L</w:t>
      </w:r>
      <w:r>
        <w:rPr>
          <w:rFonts w:ascii="PT Sans" w:hAnsi="PT Sans"/>
          <w:u w:val="single"/>
        </w:rPr>
        <w:t>ösungsansätze</w:t>
      </w:r>
    </w:p>
    <w:p w:rsidR="00963B05" w:rsidRDefault="00832EC5">
      <w:pPr>
        <w:numPr>
          <w:ilvl w:val="0"/>
          <w:numId w:val="6"/>
        </w:numPr>
      </w:pPr>
      <w:r>
        <w:rPr>
          <w:rFonts w:ascii="PT Sans" w:hAnsi="PT Sans"/>
        </w:rPr>
        <w:t>Mitte: Im Sommer wurde die Besetzungszeit wegen der beiden Parks verlängert.</w:t>
      </w:r>
    </w:p>
    <w:p w:rsidR="00963B05" w:rsidRDefault="00832EC5">
      <w:pPr>
        <w:numPr>
          <w:ilvl w:val="0"/>
          <w:numId w:val="6"/>
        </w:numPr>
      </w:pPr>
      <w:r>
        <w:rPr>
          <w:rFonts w:ascii="PT Sans" w:hAnsi="PT Sans"/>
        </w:rPr>
        <w:t>Antje: Runde Tische z</w:t>
      </w:r>
      <w:r>
        <w:rPr>
          <w:rFonts w:ascii="PT Sans" w:hAnsi="PT Sans"/>
        </w:rPr>
        <w:t>u besonderen Belastungsorten. Viel Kommunikation nötig.</w:t>
      </w:r>
    </w:p>
    <w:p w:rsidR="00963B05" w:rsidRDefault="00832EC5">
      <w:pPr>
        <w:numPr>
          <w:ilvl w:val="0"/>
          <w:numId w:val="6"/>
        </w:numPr>
      </w:pPr>
      <w:r>
        <w:rPr>
          <w:rFonts w:ascii="PT Sans" w:hAnsi="PT Sans"/>
        </w:rPr>
        <w:t>AZG-Reform</w:t>
      </w:r>
      <w:r>
        <w:rPr>
          <w:rFonts w:ascii="PT Sans" w:hAnsi="PT Sans"/>
        </w:rPr>
        <w:br/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TOP 3a Ruhender Verkehr, Parkraumbewirtschaftung, VÜD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  <w:u w:val="single"/>
        </w:rPr>
      </w:pPr>
      <w:r>
        <w:rPr>
          <w:rFonts w:ascii="PT Sans" w:hAnsi="PT Sans"/>
          <w:u w:val="single"/>
        </w:rPr>
        <w:t>Probleme</w:t>
      </w:r>
    </w:p>
    <w:p w:rsidR="00963B05" w:rsidRDefault="00832EC5">
      <w:pPr>
        <w:numPr>
          <w:ilvl w:val="0"/>
          <w:numId w:val="7"/>
        </w:numPr>
      </w:pPr>
      <w:r>
        <w:rPr>
          <w:rFonts w:ascii="PT Sans" w:hAnsi="PT Sans"/>
        </w:rPr>
        <w:t>StVO-Novelle benötigt (Bundesebene)</w:t>
      </w:r>
    </w:p>
    <w:p w:rsidR="00963B05" w:rsidRDefault="00832EC5">
      <w:pPr>
        <w:numPr>
          <w:ilvl w:val="0"/>
          <w:numId w:val="7"/>
        </w:numPr>
      </w:pPr>
      <w:r>
        <w:rPr>
          <w:rFonts w:ascii="PT Sans" w:hAnsi="PT Sans"/>
        </w:rPr>
        <w:t>Mangelnde technische Ausstattung in den Ordnungsämtern</w:t>
      </w:r>
    </w:p>
    <w:p w:rsidR="00963B05" w:rsidRDefault="00832EC5">
      <w:pPr>
        <w:numPr>
          <w:ilvl w:val="0"/>
          <w:numId w:val="7"/>
        </w:numPr>
      </w:pPr>
      <w:r>
        <w:rPr>
          <w:rFonts w:ascii="PT Sans" w:hAnsi="PT Sans"/>
        </w:rPr>
        <w:t xml:space="preserve">Mangelnde Kommunikation und </w:t>
      </w:r>
      <w:r>
        <w:rPr>
          <w:rFonts w:ascii="PT Sans" w:hAnsi="PT Sans"/>
        </w:rPr>
        <w:t>Abgleich zwischen Ordnungsamt und Polizei</w:t>
      </w:r>
    </w:p>
    <w:p w:rsidR="00963B05" w:rsidRDefault="00832EC5">
      <w:pPr>
        <w:numPr>
          <w:ilvl w:val="0"/>
          <w:numId w:val="7"/>
        </w:numPr>
      </w:pPr>
      <w:r>
        <w:rPr>
          <w:rFonts w:ascii="PT Sans" w:hAnsi="PT Sans"/>
        </w:rPr>
        <w:t>Angriffe auf Parkscheinautomaten (nicht nur an Silvester)</w:t>
      </w:r>
    </w:p>
    <w:p w:rsidR="00963B05" w:rsidRDefault="00832EC5">
      <w:pPr>
        <w:numPr>
          <w:ilvl w:val="0"/>
          <w:numId w:val="7"/>
        </w:numPr>
      </w:pPr>
      <w:r>
        <w:rPr>
          <w:rFonts w:ascii="PT Sans" w:hAnsi="PT Sans"/>
        </w:rPr>
        <w:t>Stau in der Bußgeldstelle (Nadelöhr, schleppende Digitalisierung, mangelnder Personalaufwuchs/Raumknappheit)</w:t>
      </w:r>
    </w:p>
    <w:p w:rsidR="00963B05" w:rsidRDefault="00832EC5">
      <w:pPr>
        <w:numPr>
          <w:ilvl w:val="0"/>
          <w:numId w:val="7"/>
        </w:numPr>
      </w:pPr>
      <w:r>
        <w:rPr>
          <w:rFonts w:ascii="PT Sans" w:hAnsi="PT Sans"/>
        </w:rPr>
        <w:t>Zuständigkeits-Unterschied zwischen ruhendem Verkehr und fließendem Verkehr</w:t>
      </w:r>
    </w:p>
    <w:p w:rsidR="00832EC5" w:rsidRPr="00832EC5" w:rsidRDefault="00832EC5">
      <w:pPr>
        <w:numPr>
          <w:ilvl w:val="0"/>
          <w:numId w:val="7"/>
        </w:numPr>
      </w:pPr>
      <w:r>
        <w:rPr>
          <w:rFonts w:ascii="PT Sans" w:hAnsi="PT Sans"/>
        </w:rPr>
        <w:t>bezirks- oder landeseigene Abschleppdienste wurden von Friedrichshain-Kreuzberg</w:t>
      </w:r>
      <w:r>
        <w:rPr>
          <w:rFonts w:ascii="PT Sans" w:hAnsi="PT Sans"/>
        </w:rPr>
        <w:t xml:space="preserve"> geprüft, dies scheint sehr schwierig zu sein. → Antje bleibt zu diesem Thema dran</w:t>
      </w:r>
    </w:p>
    <w:p w:rsidR="00963B05" w:rsidRDefault="00832EC5" w:rsidP="00832EC5">
      <w:r>
        <w:rPr>
          <w:rFonts w:ascii="PT Sans" w:hAnsi="PT Sans"/>
        </w:rPr>
        <w:lastRenderedPageBreak/>
        <w:br/>
      </w:r>
    </w:p>
    <w:p w:rsidR="00963B05" w:rsidRDefault="00832EC5">
      <w:r>
        <w:rPr>
          <w:rFonts w:ascii="PT Sans" w:hAnsi="PT Sans"/>
          <w:u w:val="single"/>
        </w:rPr>
        <w:t>Lösungsansätze</w:t>
      </w:r>
    </w:p>
    <w:p w:rsidR="00963B05" w:rsidRDefault="00832EC5">
      <w:pPr>
        <w:numPr>
          <w:ilvl w:val="0"/>
          <w:numId w:val="8"/>
        </w:numPr>
      </w:pPr>
      <w:r>
        <w:rPr>
          <w:rFonts w:ascii="PT Sans" w:hAnsi="PT Sans"/>
        </w:rPr>
        <w:t>Scan-Cars in den Niederlanden</w:t>
      </w:r>
    </w:p>
    <w:p w:rsidR="00963B05" w:rsidRDefault="00832EC5">
      <w:pPr>
        <w:numPr>
          <w:ilvl w:val="0"/>
          <w:numId w:val="8"/>
        </w:numPr>
      </w:pPr>
      <w:r>
        <w:rPr>
          <w:rFonts w:ascii="PT Sans" w:hAnsi="PT Sans"/>
        </w:rPr>
        <w:t>Verkehrsüberwachungsdienst als zweite Säule neben Allgemeinem Ordnungsdienst</w:t>
      </w:r>
      <w:r>
        <w:rPr>
          <w:rFonts w:ascii="PT Sans" w:hAnsi="PT Sans"/>
        </w:rPr>
        <w:br/>
        <w:t xml:space="preserve">Abschleppdienst → Rahmenvereinbarung in Mitte mit </w:t>
      </w:r>
      <w:r>
        <w:rPr>
          <w:rFonts w:ascii="PT Sans" w:hAnsi="PT Sans"/>
        </w:rPr>
        <w:t>Abschleppdienst, die schnell kommen.</w:t>
      </w:r>
    </w:p>
    <w:p w:rsidR="00963B05" w:rsidRDefault="00832EC5">
      <w:pPr>
        <w:numPr>
          <w:ilvl w:val="0"/>
          <w:numId w:val="8"/>
        </w:numPr>
      </w:pPr>
      <w:r>
        <w:rPr>
          <w:rFonts w:ascii="PT Sans" w:hAnsi="PT Sans"/>
        </w:rPr>
        <w:t>Lösung für Digitale Parkraumüberwachung: Kennzeichen wird am Automaten eingetippt (kein Handybedarf)</w:t>
      </w:r>
    </w:p>
    <w:p w:rsidR="00963B05" w:rsidRDefault="00963B05">
      <w:pPr>
        <w:rPr>
          <w:rFonts w:ascii="PT Sans" w:hAnsi="PT Sans"/>
        </w:rPr>
      </w:pP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TOP 3b Abfall/Müll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  <w:u w:val="single"/>
        </w:rPr>
        <w:t>Probleme</w:t>
      </w:r>
    </w:p>
    <w:p w:rsidR="00963B05" w:rsidRDefault="00832EC5">
      <w:pPr>
        <w:numPr>
          <w:ilvl w:val="0"/>
          <w:numId w:val="9"/>
        </w:numPr>
      </w:pPr>
      <w:r>
        <w:rPr>
          <w:rFonts w:ascii="PT Sans" w:hAnsi="PT Sans"/>
        </w:rPr>
        <w:t>Unklarheiten und Streitigkeiten in Sachen Zuständigkeit</w:t>
      </w:r>
    </w:p>
    <w:p w:rsidR="00963B05" w:rsidRDefault="00832EC5">
      <w:pPr>
        <w:numPr>
          <w:ilvl w:val="0"/>
          <w:numId w:val="9"/>
        </w:numPr>
        <w:rPr>
          <w:rFonts w:ascii="PT Sans" w:hAnsi="PT Sans"/>
        </w:rPr>
      </w:pPr>
      <w:r>
        <w:rPr>
          <w:rFonts w:ascii="PT Sans" w:hAnsi="PT Sans"/>
        </w:rPr>
        <w:t xml:space="preserve">Neukölln: Hauptproblem sind illegal abgelagerter </w:t>
      </w:r>
      <w:r>
        <w:rPr>
          <w:rFonts w:ascii="PT Sans" w:hAnsi="PT Sans"/>
        </w:rPr>
        <w:t>Bau</w:t>
      </w:r>
      <w:r>
        <w:rPr>
          <w:rFonts w:ascii="PT Sans" w:hAnsi="PT Sans"/>
        </w:rPr>
        <w:t>schutt und Gewerbeabfälle</w:t>
      </w:r>
    </w:p>
    <w:p w:rsidR="00963B05" w:rsidRDefault="00832EC5">
      <w:pPr>
        <w:numPr>
          <w:ilvl w:val="0"/>
          <w:numId w:val="9"/>
        </w:numPr>
        <w:rPr>
          <w:rFonts w:ascii="PT Sans" w:hAnsi="PT Sans"/>
        </w:rPr>
      </w:pPr>
      <w:r>
        <w:rPr>
          <w:rFonts w:ascii="PT Sans" w:hAnsi="PT Sans"/>
        </w:rPr>
        <w:t xml:space="preserve">Wenn Thema an die BSR geht, wird Strafverfolgung schwierig bis unmöglich 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r>
        <w:rPr>
          <w:rFonts w:ascii="PT Sans" w:hAnsi="PT Sans"/>
          <w:u w:val="single"/>
        </w:rPr>
        <w:t>Lösungsansätze</w:t>
      </w:r>
    </w:p>
    <w:p w:rsidR="00963B05" w:rsidRDefault="00832EC5">
      <w:pPr>
        <w:numPr>
          <w:ilvl w:val="0"/>
          <w:numId w:val="10"/>
        </w:numPr>
        <w:rPr>
          <w:rFonts w:ascii="PT Sans" w:hAnsi="PT Sans"/>
        </w:rPr>
      </w:pPr>
      <w:r>
        <w:rPr>
          <w:rFonts w:ascii="PT Sans" w:hAnsi="PT Sans"/>
        </w:rPr>
        <w:t>Entlastung hier möglich → BSR</w:t>
      </w:r>
    </w:p>
    <w:p w:rsidR="00963B05" w:rsidRDefault="00832EC5">
      <w:pPr>
        <w:numPr>
          <w:ilvl w:val="0"/>
          <w:numId w:val="10"/>
        </w:numPr>
        <w:rPr>
          <w:rFonts w:ascii="PT Sans" w:hAnsi="PT Sans"/>
        </w:rPr>
      </w:pPr>
      <w:r>
        <w:rPr>
          <w:rFonts w:ascii="PT Sans" w:hAnsi="PT Sans"/>
        </w:rPr>
        <w:t>AZG-Reform angestrebt</w:t>
      </w:r>
    </w:p>
    <w:p w:rsidR="00963B05" w:rsidRDefault="00832EC5">
      <w:pPr>
        <w:numPr>
          <w:ilvl w:val="0"/>
          <w:numId w:val="10"/>
        </w:numPr>
        <w:rPr>
          <w:rFonts w:ascii="PT Sans" w:hAnsi="PT Sans"/>
        </w:rPr>
      </w:pPr>
      <w:r>
        <w:rPr>
          <w:rFonts w:ascii="PT Sans" w:hAnsi="PT Sans"/>
        </w:rPr>
        <w:t>Beweislastumkehr bei Gewerbemüll</w:t>
      </w:r>
    </w:p>
    <w:p w:rsidR="00963B05" w:rsidRDefault="00832EC5">
      <w:pPr>
        <w:numPr>
          <w:ilvl w:val="0"/>
          <w:numId w:val="10"/>
        </w:numPr>
        <w:rPr>
          <w:rFonts w:ascii="PT Sans" w:hAnsi="PT Sans"/>
        </w:rPr>
      </w:pPr>
      <w:r>
        <w:rPr>
          <w:rFonts w:ascii="PT Sans" w:hAnsi="PT Sans"/>
        </w:rPr>
        <w:t>Eintragungen ins Gewerbezentralregister von Firmen, die</w:t>
      </w:r>
      <w:r>
        <w:rPr>
          <w:rFonts w:ascii="PT Sans" w:hAnsi="PT Sans"/>
        </w:rPr>
        <w:t xml:space="preserve"> illegal Müll abladen. Keine öffentlichen Aufträge mehr an diese Firmen.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TOP 3c Lärm/Nachtruhe</w:t>
      </w: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</w:rPr>
        <w:t>Es wurde ein Papier zu grünen Handlungswegen mit Bezug zu Lärm und der Situation in Parks verfasst. Dieses findet Ihr als Anhang zur Protokoll-Mail.</w:t>
      </w: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</w:rPr>
        <w:t>Außerdem wird eine Grüne Runde zu Sicherheit, Stadtplanung, etc. in Parks ins Spiel gebracht. Weitere Abstimmung erfolgt.</w:t>
      </w:r>
    </w:p>
    <w:p w:rsidR="00963B05" w:rsidRDefault="00963B05">
      <w:pPr>
        <w:rPr>
          <w:rFonts w:ascii="PT Sans" w:hAnsi="PT Sans"/>
        </w:rPr>
      </w:pPr>
    </w:p>
    <w:p w:rsidR="00963B05" w:rsidRDefault="00963B0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Sonstiges</w:t>
      </w: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</w:rPr>
        <w:t xml:space="preserve">Es wird einen weiteren Termin in dieser Konstellation geben, die </w:t>
      </w:r>
      <w:proofErr w:type="spellStart"/>
      <w:r>
        <w:rPr>
          <w:rFonts w:ascii="PT Sans" w:hAnsi="PT Sans"/>
        </w:rPr>
        <w:t>MdA</w:t>
      </w:r>
      <w:proofErr w:type="spellEnd"/>
      <w:r>
        <w:rPr>
          <w:rFonts w:ascii="PT Sans" w:hAnsi="PT Sans"/>
        </w:rPr>
        <w:t xml:space="preserve"> organisieren diesen.</w:t>
      </w:r>
    </w:p>
    <w:p w:rsidR="00832EC5" w:rsidRDefault="00832EC5">
      <w:pPr>
        <w:rPr>
          <w:rFonts w:ascii="PT Sans" w:hAnsi="PT Sans"/>
        </w:rPr>
      </w:pPr>
      <w:r>
        <w:rPr>
          <w:rFonts w:ascii="PT Sans" w:hAnsi="PT Sans"/>
        </w:rPr>
        <w:t>Themen u.a. AZG, Digitalisierung, Verwaltungsmodernisierung</w:t>
      </w:r>
      <w:bookmarkStart w:id="0" w:name="_GoBack"/>
      <w:bookmarkEnd w:id="0"/>
    </w:p>
    <w:p w:rsidR="00832EC5" w:rsidRDefault="00832EC5">
      <w:pPr>
        <w:rPr>
          <w:rFonts w:ascii="PT Sans" w:hAnsi="PT Sans"/>
        </w:rPr>
      </w:pPr>
    </w:p>
    <w:p w:rsidR="00963B05" w:rsidRDefault="00832EC5">
      <w:pPr>
        <w:rPr>
          <w:rFonts w:ascii="PT Sans" w:hAnsi="PT Sans"/>
        </w:rPr>
      </w:pPr>
      <w:r>
        <w:rPr>
          <w:rFonts w:ascii="PT Sans" w:hAnsi="PT Sans"/>
        </w:rPr>
        <w:t>Es wird eine Signal-Gruppe aller</w:t>
      </w:r>
      <w:r>
        <w:rPr>
          <w:rFonts w:ascii="PT Sans" w:hAnsi="PT Sans"/>
        </w:rPr>
        <w:t xml:space="preserve"> Zuständigen eingerichtet. Schickt dafür bitte die Handynummer mit der Ihr aufgenommen werden möchtet an Jonas (</w:t>
      </w:r>
      <w:hyperlink r:id="rId5">
        <w:r>
          <w:rPr>
            <w:rStyle w:val="Internetverknpfung"/>
            <w:rFonts w:ascii="PT Sans" w:hAnsi="PT Sans"/>
          </w:rPr>
          <w:t>buero.franco@gruene-fraktion.berlin</w:t>
        </w:r>
      </w:hyperlink>
      <w:r>
        <w:rPr>
          <w:rFonts w:ascii="PT Sans" w:hAnsi="PT Sans"/>
        </w:rPr>
        <w:t>)</w:t>
      </w:r>
    </w:p>
    <w:p w:rsidR="00963B05" w:rsidRDefault="00963B05">
      <w:pPr>
        <w:rPr>
          <w:rFonts w:ascii="PT Sans" w:hAnsi="PT Sans"/>
        </w:rPr>
      </w:pPr>
    </w:p>
    <w:p w:rsidR="00963B05" w:rsidRDefault="00963B05">
      <w:pPr>
        <w:rPr>
          <w:rFonts w:ascii="PT Sans" w:hAnsi="PT Sans"/>
        </w:rPr>
      </w:pPr>
    </w:p>
    <w:sectPr w:rsidR="00963B0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erif CJK SC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T Sans">
    <w:panose1 w:val="020B0503020203020204"/>
    <w:charset w:val="01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A30"/>
    <w:multiLevelType w:val="multilevel"/>
    <w:tmpl w:val="D90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2DD7824"/>
    <w:multiLevelType w:val="hybridMultilevel"/>
    <w:tmpl w:val="4C6652BA"/>
    <w:lvl w:ilvl="0" w:tplc="6ECE2E02">
      <w:start w:val="1"/>
      <w:numFmt w:val="bullet"/>
      <w:lvlText w:val=""/>
      <w:lvlJc w:val="left"/>
      <w:pPr>
        <w:ind w:left="1080" w:hanging="360"/>
      </w:pPr>
      <w:rPr>
        <w:rFonts w:ascii="Wingdings" w:eastAsia="Noto Serif CJK SC" w:hAnsi="Wingdings" w:cs="Lohit Devanaga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80334"/>
    <w:multiLevelType w:val="multilevel"/>
    <w:tmpl w:val="FE1A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C5E4EB1"/>
    <w:multiLevelType w:val="multilevel"/>
    <w:tmpl w:val="66A0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FE830C5"/>
    <w:multiLevelType w:val="multilevel"/>
    <w:tmpl w:val="5DE6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6DE5342"/>
    <w:multiLevelType w:val="multilevel"/>
    <w:tmpl w:val="9BE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7EA7463"/>
    <w:multiLevelType w:val="multilevel"/>
    <w:tmpl w:val="AF5002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190C43"/>
    <w:multiLevelType w:val="multilevel"/>
    <w:tmpl w:val="4BC6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4C366F2"/>
    <w:multiLevelType w:val="multilevel"/>
    <w:tmpl w:val="4E6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B4F0C60"/>
    <w:multiLevelType w:val="multilevel"/>
    <w:tmpl w:val="C2D8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2CB27F7"/>
    <w:multiLevelType w:val="multilevel"/>
    <w:tmpl w:val="B9F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70832FB"/>
    <w:multiLevelType w:val="multilevel"/>
    <w:tmpl w:val="1106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05"/>
    <w:rsid w:val="001117F3"/>
    <w:rsid w:val="00832EC5"/>
    <w:rsid w:val="0096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12CE4"/>
  <w15:docId w15:val="{19757D93-7778-4F45-BCAC-4FFCDF8C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Internetverknpfung">
    <w:name w:val="Internetverknüpfung"/>
    <w:rPr>
      <w:color w:val="000080"/>
      <w:u w:val="single"/>
      <w:lang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lang/>
    </w:rPr>
  </w:style>
  <w:style w:type="paragraph" w:styleId="Listenabsatz">
    <w:name w:val="List Paragraph"/>
    <w:basedOn w:val="Standard"/>
    <w:uiPriority w:val="34"/>
    <w:qFormat/>
    <w:rsid w:val="00832E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ero.franco@gruene-fraktion.berl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 Franco</dc:creator>
  <dc:description/>
  <cp:lastModifiedBy>Vasili Franco</cp:lastModifiedBy>
  <cp:revision>2</cp:revision>
  <dcterms:created xsi:type="dcterms:W3CDTF">2023-01-18T11:20:00Z</dcterms:created>
  <dcterms:modified xsi:type="dcterms:W3CDTF">2023-01-18T11:20:00Z</dcterms:modified>
  <dc:language>de-DE</dc:language>
</cp:coreProperties>
</file>